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1985C">
      <w:pPr>
        <w:pStyle w:val="5"/>
        <w:spacing w:line="560" w:lineRule="exact"/>
        <w:ind w:left="0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lang w:val="en-US" w:eastAsia="zh-CN"/>
        </w:rPr>
        <w:t>1</w:t>
      </w:r>
    </w:p>
    <w:p w14:paraId="73B4BB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关于推荐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年度中国青年科技创新“揭榜挂帅”擂台赛我省评审专家的工作提示</w:t>
      </w:r>
      <w:bookmarkEnd w:id="0"/>
    </w:p>
    <w:p w14:paraId="48B0682F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5930C3A5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为做好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年度中国青年科技创新“揭榜挂帅”擂台赛榜题及作品评审工作，确保比赛公平、公正、公开，现组织开展大赛我省评审专家推荐工作，有关要求如下。</w:t>
      </w:r>
    </w:p>
    <w:p w14:paraId="0A0FFA2D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一、推荐对象 </w:t>
      </w:r>
    </w:p>
    <w:p w14:paraId="6EEC6914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主要面向高校、科研院所、重点行业企业，择优推荐新一代信息技术、人工智能、航空航天、新能源、新材料、高端装备、生物医药、金融科技、社会科学等领域的评审专家。</w:t>
      </w:r>
    </w:p>
    <w:p w14:paraId="53AD26DD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二、基本条件 </w:t>
      </w:r>
    </w:p>
    <w:p w14:paraId="25B7AB1A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拥护中国共产党的领导，遵纪守法，坚持原则，严谨务实，敢于担当，清正廉洁，具有较强责任心。</w:t>
      </w:r>
    </w:p>
    <w:p w14:paraId="37AF57BE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具有良好的职业道德和专业素养，具有较高的专业理论水平，在相应专业领域中有较高的影响力和认可度。</w:t>
      </w:r>
    </w:p>
    <w:p w14:paraId="09E35D7B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具有正高级职称。</w:t>
      </w:r>
    </w:p>
    <w:p w14:paraId="15A01E5D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年龄原则上在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60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周岁以下（中国科学院、中国工程院院士不限年龄），具有良好的心理、身体素质，能获得所在单位支持，在规定时间内参与评审工作。</w:t>
      </w:r>
    </w:p>
    <w:p w14:paraId="31F299F3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服从大赛组委会工作安排，能公平公正评审。</w:t>
      </w:r>
    </w:p>
    <w:p w14:paraId="7B65A7B7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 xml:space="preserve">三、工作要求 </w:t>
      </w:r>
    </w:p>
    <w:p w14:paraId="7513CD55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各单位可在新一代信息技术、人工智能、航空航天、新能源、新材料、高端装备、生物医药领域各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推荐不超过2名评审专家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，在金融科技、社会科学领域各推荐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不超过1名评审专家，如无合适的推荐人选，可不推荐。省级汇总筛选后，将择优报送至团中央有关部门。</w:t>
      </w:r>
    </w:p>
    <w:p w14:paraId="43B1B63F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41C0B72A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2A598C2A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45CDE1FB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1274457F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5FF33A83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1FDF25E5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67829DFF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17A28848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3B5F4568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658E0C36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098419A2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3B511AFB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5266589F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2C647DE4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7F35FA26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0F52BDA8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1736273F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42BC553C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5B3041A7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2D3856E9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32C751AF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</w:p>
    <w:p w14:paraId="5D9DB781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</w:pPr>
      <w:r>
        <w:rPr>
          <w:rFonts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lang w:val="en-US" w:eastAsia="zh-CN"/>
        </w:rPr>
        <w:t>2</w:t>
      </w:r>
    </w:p>
    <w:p w14:paraId="23DEF6F8">
      <w:pPr>
        <w:pStyle w:val="5"/>
        <w:spacing w:line="640" w:lineRule="exact"/>
        <w:ind w:left="0"/>
        <w:jc w:val="center"/>
        <w:rPr>
          <w:rFonts w:hint="eastAsia" w:ascii="方正大标宋_GBK" w:eastAsia="方正大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eastAsia="zh-CN"/>
        </w:rPr>
        <w:t>2025</w:t>
      </w:r>
      <w:r>
        <w:rPr>
          <w:rFonts w:hint="eastAsia" w:ascii="方正大标宋_GBK" w:eastAsia="方正大标宋_GBK"/>
          <w:sz w:val="44"/>
          <w:szCs w:val="44"/>
          <w:lang w:eastAsia="zh-CN"/>
        </w:rPr>
        <w:t>年度中国青年科技创新“揭榜挂帅”</w:t>
      </w:r>
    </w:p>
    <w:p w14:paraId="71970F3E">
      <w:pPr>
        <w:pStyle w:val="5"/>
        <w:spacing w:line="640" w:lineRule="exact"/>
        <w:ind w:left="0"/>
        <w:jc w:val="center"/>
        <w:rPr>
          <w:rFonts w:ascii="方正大标宋_GBK" w:eastAsia="方正大标宋_GBK"/>
          <w:sz w:val="44"/>
          <w:szCs w:val="44"/>
          <w:lang w:eastAsia="zh-CN"/>
        </w:rPr>
      </w:pPr>
      <w:r>
        <w:rPr>
          <w:rFonts w:hint="eastAsia" w:ascii="方正大标宋_GBK" w:eastAsia="方正大标宋_GBK"/>
          <w:sz w:val="44"/>
          <w:szCs w:val="44"/>
          <w:lang w:eastAsia="zh-CN"/>
        </w:rPr>
        <w:t>擂台赛评审专家推荐表</w:t>
      </w:r>
    </w:p>
    <w:p w14:paraId="71F739B2">
      <w:pPr>
        <w:spacing w:before="1"/>
        <w:rPr>
          <w:rFonts w:ascii="方正大标宋_GBK" w:hAnsi="方正大标宋_GBK" w:eastAsia="方正大标宋_GBK" w:cs="方正大标宋_GBK"/>
          <w:sz w:val="19"/>
          <w:szCs w:val="19"/>
          <w:lang w:eastAsia="zh-CN"/>
        </w:rPr>
      </w:pPr>
    </w:p>
    <w:tbl>
      <w:tblPr>
        <w:tblStyle w:val="10"/>
        <w:tblW w:w="505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2048"/>
        <w:gridCol w:w="711"/>
        <w:gridCol w:w="784"/>
        <w:gridCol w:w="681"/>
        <w:gridCol w:w="1639"/>
        <w:gridCol w:w="1452"/>
      </w:tblGrid>
      <w:tr w14:paraId="4B152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344B7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D761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D015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73127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3A03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</w:t>
            </w:r>
          </w:p>
          <w:p w14:paraId="1FA06102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年月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B04B0A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87E8E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近期1寸</w:t>
            </w:r>
          </w:p>
          <w:p w14:paraId="527CBDBD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证件照</w:t>
            </w:r>
          </w:p>
        </w:tc>
      </w:tr>
      <w:tr w14:paraId="0265D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E3F2E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21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A1DA6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AE316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最高</w:t>
            </w:r>
          </w:p>
          <w:p w14:paraId="5997AA8A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B54835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F982F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9445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CC221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1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13D60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20133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A9BE8E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C55111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658A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C6ED7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9D8B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D4B47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94635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DA22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A436C">
            <w:pPr>
              <w:pStyle w:val="9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专业领域（可多选）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645FD">
            <w:pPr>
              <w:pStyle w:val="9"/>
              <w:ind w:right="105" w:rightChars="50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A.新一代信息技术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B.人工智能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C.航空航天</w:t>
            </w:r>
          </w:p>
          <w:p w14:paraId="2953BCE9">
            <w:pPr>
              <w:pStyle w:val="9"/>
              <w:ind w:right="105" w:rightChars="50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D.新能源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E.新材料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F.高端装备</w:t>
            </w:r>
          </w:p>
          <w:p w14:paraId="225E4E1F">
            <w:pPr>
              <w:pStyle w:val="9"/>
              <w:ind w:right="105" w:rightChars="5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G.生物医药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H.金融科技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I.社会科学</w:t>
            </w:r>
          </w:p>
        </w:tc>
      </w:tr>
      <w:tr w14:paraId="3B534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2D261">
            <w:pPr>
              <w:pStyle w:val="9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重点研究内容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27AC5">
            <w:pPr>
              <w:pStyle w:val="9"/>
              <w:ind w:left="105" w:leftChars="50" w:right="105" w:rightChars="50" w:firstLine="480" w:firstLineChars="2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（介绍专业领域的细分研究方向）</w:t>
            </w:r>
          </w:p>
        </w:tc>
      </w:tr>
      <w:tr w14:paraId="73247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0E12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近五年</w:t>
            </w:r>
          </w:p>
          <w:p w14:paraId="6B9EE796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工作成果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F20F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（论文、著作、专利等）</w:t>
            </w:r>
          </w:p>
        </w:tc>
      </w:tr>
      <w:tr w14:paraId="13399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D174">
            <w:pPr>
              <w:pStyle w:val="9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工作简历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B2B6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XX年X月至XX年X月    XX单位从事XX工作</w:t>
            </w:r>
          </w:p>
        </w:tc>
      </w:tr>
      <w:tr w14:paraId="0F07B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exact"/>
          <w:jc w:val="center"/>
        </w:trPr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C266">
            <w:pPr>
              <w:pStyle w:val="9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参与赛事评审情况</w:t>
            </w:r>
          </w:p>
        </w:tc>
        <w:tc>
          <w:tcPr>
            <w:tcW w:w="434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80E6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XX年X月，担任XX（国家级/省部级）XX（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科技创新类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竞赛评审专家</w:t>
            </w:r>
          </w:p>
        </w:tc>
      </w:tr>
      <w:tr w14:paraId="1B05C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exact"/>
          <w:jc w:val="center"/>
        </w:trPr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069F">
            <w:pPr>
              <w:pStyle w:val="9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推荐单位</w:t>
            </w:r>
          </w:p>
          <w:p w14:paraId="60D61433">
            <w:pPr>
              <w:pStyle w:val="9"/>
              <w:jc w:val="center"/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3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18659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3CCF2A99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33681A92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1401F1AC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5D076F22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68ECF8EB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4F878CFD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2FA4016C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767C12E4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422523C5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2C041680">
            <w:pPr>
              <w:pStyle w:val="9"/>
              <w:ind w:left="105" w:leftChars="50" w:right="105" w:rightChars="50" w:firstLine="480" w:firstLineChars="200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  <w:p w14:paraId="30C0310A">
            <w:pPr>
              <w:pStyle w:val="9"/>
              <w:ind w:left="105" w:leftChars="50" w:right="945" w:rightChars="45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省级团委或系统行业团组织（盖章）</w:t>
            </w:r>
          </w:p>
          <w:p w14:paraId="06004923">
            <w:pPr>
              <w:wordWrap w:val="0"/>
              <w:ind w:left="105" w:leftChars="50" w:right="945" w:rightChars="45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 xml:space="preserve">年        月        日 </w:t>
            </w:r>
          </w:p>
        </w:tc>
      </w:tr>
    </w:tbl>
    <w:p w14:paraId="625F40D0">
      <w:pPr>
        <w:pStyle w:val="5"/>
        <w:spacing w:line="560" w:lineRule="exact"/>
        <w:ind w:left="0"/>
        <w:rPr>
          <w:rFonts w:ascii="方正黑体_GBK" w:hAnsi="方正黑体_GBK" w:eastAsia="方正黑体_GBK" w:cs="方正黑体_GBK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DF8EC7">
      <w:pPr>
        <w:pStyle w:val="5"/>
        <w:spacing w:line="560" w:lineRule="exact"/>
        <w:ind w:left="0"/>
        <w:rPr>
          <w:rFonts w:hint="default" w:ascii="方正黑体_GBK" w:hAnsi="方正黑体_GBK" w:eastAsia="方正黑体_GBK" w:cs="方正黑体_GBK"/>
          <w:lang w:val="en-US" w:eastAsia="zh-CN"/>
        </w:rPr>
      </w:pPr>
      <w:r>
        <w:rPr>
          <w:rFonts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lang w:val="en-US" w:eastAsia="zh-CN"/>
        </w:rPr>
        <w:t>3</w:t>
      </w:r>
    </w:p>
    <w:p w14:paraId="2A5E1DFC">
      <w:pPr>
        <w:pStyle w:val="5"/>
        <w:spacing w:line="640" w:lineRule="exact"/>
        <w:ind w:left="0"/>
        <w:jc w:val="center"/>
        <w:rPr>
          <w:rFonts w:hint="eastAsia" w:ascii="方正大标宋_GBK" w:eastAsia="方正大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eastAsia="zh-CN"/>
        </w:rPr>
        <w:t>2025</w:t>
      </w:r>
      <w:r>
        <w:rPr>
          <w:rFonts w:hint="eastAsia" w:ascii="方正大标宋_GBK" w:eastAsia="方正大标宋_GBK"/>
          <w:sz w:val="44"/>
          <w:szCs w:val="44"/>
          <w:lang w:eastAsia="zh-CN"/>
        </w:rPr>
        <w:t>年度中国青年科技创新“揭榜挂帅”</w:t>
      </w:r>
    </w:p>
    <w:p w14:paraId="74DA471C">
      <w:pPr>
        <w:pStyle w:val="5"/>
        <w:spacing w:line="640" w:lineRule="exact"/>
        <w:ind w:left="0"/>
        <w:jc w:val="center"/>
        <w:rPr>
          <w:rFonts w:ascii="方正大标宋_GBK" w:hAnsi="方正大标宋_GBK" w:eastAsia="方正大标宋_GBK" w:cs="方正大标宋_GBK"/>
          <w:lang w:eastAsia="zh-CN"/>
        </w:rPr>
      </w:pPr>
      <w:r>
        <w:rPr>
          <w:rFonts w:hint="eastAsia" w:ascii="方正大标宋_GBK" w:eastAsia="方正大标宋_GBK"/>
          <w:sz w:val="44"/>
          <w:szCs w:val="44"/>
          <w:lang w:eastAsia="zh-CN"/>
        </w:rPr>
        <w:t>擂台赛</w:t>
      </w:r>
      <w:r>
        <w:rPr>
          <w:rFonts w:hint="eastAsia" w:ascii="方正大标宋_GBK" w:eastAsia="方正大标宋_GBK"/>
          <w:w w:val="95"/>
          <w:sz w:val="44"/>
          <w:szCs w:val="44"/>
          <w:lang w:eastAsia="zh-CN"/>
        </w:rPr>
        <w:t>评审专家</w:t>
      </w:r>
      <w:r>
        <w:rPr>
          <w:rFonts w:ascii="方正大标宋_GBK" w:eastAsia="方正大标宋_GBK"/>
          <w:w w:val="95"/>
          <w:sz w:val="44"/>
          <w:szCs w:val="44"/>
          <w:lang w:eastAsia="zh-CN"/>
        </w:rPr>
        <w:t>推荐汇总表</w:t>
      </w:r>
    </w:p>
    <w:p w14:paraId="63E02BC8">
      <w:pPr>
        <w:tabs>
          <w:tab w:val="left" w:pos="3939"/>
          <w:tab w:val="left" w:pos="6699"/>
        </w:tabs>
        <w:rPr>
          <w:rFonts w:ascii="方正仿宋简体" w:hAnsi="方正仿宋简体" w:eastAsia="方正仿宋简体" w:cs="方正仿宋简体"/>
          <w:sz w:val="3"/>
          <w:szCs w:val="3"/>
          <w:lang w:eastAsia="zh-CN"/>
        </w:rPr>
      </w:pPr>
      <w:r>
        <w:rPr>
          <w:rFonts w:hint="eastAsia" w:ascii="方正仿宋_GBK" w:hAnsi="方正仿宋简体" w:eastAsia="方正仿宋_GBK" w:cs="方正仿宋简体"/>
          <w:sz w:val="24"/>
          <w:szCs w:val="24"/>
          <w:lang w:eastAsia="zh-CN"/>
        </w:rPr>
        <w:t xml:space="preserve">推荐单位（盖章）：                                                    填报人：                 联系电话：           </w:t>
      </w:r>
    </w:p>
    <w:tbl>
      <w:tblPr>
        <w:tblStyle w:val="10"/>
        <w:tblW w:w="500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230"/>
        <w:gridCol w:w="1384"/>
        <w:gridCol w:w="2700"/>
        <w:gridCol w:w="1924"/>
        <w:gridCol w:w="2468"/>
        <w:gridCol w:w="1846"/>
        <w:gridCol w:w="1666"/>
      </w:tblGrid>
      <w:tr w14:paraId="521FA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627E4">
            <w:pPr>
              <w:pStyle w:val="9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pacing w:val="-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B44B1">
            <w:pPr>
              <w:pStyle w:val="9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</w:rPr>
              <w:t>姓名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B8A24">
            <w:pPr>
              <w:pStyle w:val="9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</w:rPr>
              <w:t>出生年月</w:t>
            </w:r>
          </w:p>
          <w:p w14:paraId="42A82970">
            <w:pPr>
              <w:pStyle w:val="9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</w:rPr>
              <w:t>（年龄）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7E1E9">
            <w:pPr>
              <w:pStyle w:val="9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</w:rPr>
              <w:t>身份证号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3096D">
            <w:pPr>
              <w:pStyle w:val="9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pacing w:val="-1"/>
                <w:sz w:val="24"/>
                <w:szCs w:val="24"/>
              </w:rPr>
              <w:t>职称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C6B6D">
            <w:pPr>
              <w:pStyle w:val="9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</w:rPr>
              <w:t>单位</w:t>
            </w: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0754C">
            <w:pPr>
              <w:pStyle w:val="9"/>
              <w:jc w:val="center"/>
              <w:rPr>
                <w:rFonts w:hint="default" w:ascii="方正黑体_GBK" w:hAnsi="方正仿宋简体" w:eastAsia="方正黑体_GBK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A7F21">
            <w:pPr>
              <w:pStyle w:val="9"/>
              <w:jc w:val="center"/>
              <w:rPr>
                <w:rFonts w:ascii="方正黑体_GBK" w:hAnsi="方正仿宋简体" w:eastAsia="方正黑体_GBK" w:cs="方正仿宋简体"/>
                <w:sz w:val="24"/>
                <w:szCs w:val="24"/>
              </w:rPr>
            </w:pPr>
            <w:r>
              <w:rPr>
                <w:rFonts w:hint="eastAsia" w:ascii="方正黑体_GBK" w:hAnsi="方正仿宋简体" w:eastAsia="方正黑体_GBK" w:cs="方正仿宋简体"/>
                <w:sz w:val="24"/>
                <w:szCs w:val="24"/>
                <w:lang w:eastAsia="zh-CN"/>
              </w:rPr>
              <w:t>联系方式</w:t>
            </w:r>
          </w:p>
        </w:tc>
      </w:tr>
      <w:tr w14:paraId="00D38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F54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7705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8A43F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w w:val="95"/>
                <w:sz w:val="21"/>
                <w:szCs w:val="21"/>
              </w:rPr>
              <w:t>年</w:t>
            </w:r>
            <w:r>
              <w:rPr>
                <w:rFonts w:ascii="Times New Roman" w:hAnsi="Times New Roman" w:eastAsia="方正仿宋_GBK" w:cs="Times New Roman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w w:val="95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w w:val="9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月</w:t>
            </w:r>
          </w:p>
          <w:p w14:paraId="60043F0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_GBK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-1"/>
                <w:sz w:val="21"/>
                <w:szCs w:val="21"/>
              </w:rPr>
              <w:t>岁）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02C7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7FAB8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2734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BBEFC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  <w:t>填写类别代号，可多选，用逗号隔开。例：A，E，F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10855"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  <w:lang w:eastAsia="zh-CN"/>
              </w:rPr>
            </w:pPr>
          </w:p>
        </w:tc>
      </w:tr>
      <w:tr w14:paraId="2D87E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803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DCD76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37BE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A31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FDD6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2AD5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1793C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C741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74540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D694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D7D5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CA00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4CA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C15F6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AFA3B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EA1BC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82A4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226B0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2E1A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C7FFF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0786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290C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AEE02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C3B13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E96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7523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1E532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031F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0F138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738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1A99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0B1C4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DD544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3848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698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14:paraId="67887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336B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83D28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8B7B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3975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48DED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9F677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70D88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4B71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</w:tbl>
    <w:p w14:paraId="1898BA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楷体_GBK" w:hAnsi="宋体" w:eastAsia="方正楷体_GBK" w:cs="宋体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方正楷体_GBK" w:cs="Times New Roman"/>
          <w:sz w:val="24"/>
          <w:szCs w:val="24"/>
          <w:lang w:val="en-US" w:eastAsia="zh-CN"/>
        </w:rPr>
        <w:t>专业领域可选A.新一代信息技术；B.人工智能；C.航空航天；D.新能源；E.新材料；F.高端装备；G.生物医药；H.金融科技；I.社会科学。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2530150"/>
    </w:sdtPr>
    <w:sdtEndPr>
      <w:rPr>
        <w:rFonts w:ascii="Times New Roman" w:hAnsi="Times New Roman" w:cs="Times New Roman"/>
        <w:sz w:val="24"/>
        <w:szCs w:val="24"/>
      </w:rPr>
    </w:sdtEndPr>
    <w:sdtContent>
      <w:p w14:paraId="22F531F1"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 w:eastAsia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BAEF96"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643F"/>
    <w:rsid w:val="0B5200CB"/>
    <w:rsid w:val="167B4492"/>
    <w:rsid w:val="27346468"/>
    <w:rsid w:val="27A77311"/>
    <w:rsid w:val="2DFF5BF4"/>
    <w:rsid w:val="459C71FB"/>
    <w:rsid w:val="542E3461"/>
    <w:rsid w:val="54DB601C"/>
    <w:rsid w:val="55930AD8"/>
    <w:rsid w:val="58144523"/>
    <w:rsid w:val="59CE643F"/>
    <w:rsid w:val="689B5B56"/>
    <w:rsid w:val="73C54656"/>
    <w:rsid w:val="7DF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ind w:leftChars="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jc w:val="left"/>
      <w:outlineLvl w:val="2"/>
    </w:pPr>
    <w:rPr>
      <w:rFonts w:eastAsia="方正仿宋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6"/>
    </w:pPr>
    <w:rPr>
      <w:rFonts w:ascii="方正仿宋_GBK" w:hAnsi="方正仿宋_GBK" w:eastAsia="方正仿宋_GBK"/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1077</Words>
  <Characters>1159</Characters>
  <Lines>0</Lines>
  <Paragraphs>0</Paragraphs>
  <TotalTime>0</TotalTime>
  <ScaleCrop>false</ScaleCrop>
  <LinksUpToDate>false</LinksUpToDate>
  <CharactersWithSpaces>1339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2025-03-03T08:41:00Z</dcterms:created>
  <dc:creator>王喆15972288157</dc:creator>
  <cp:lastModifiedBy>谶花语</cp:lastModifiedBy>
  <cp:lastPrinted>2025-03-03T09:19:00Z</cp:lastPrinted>
  <dcterms:modified xsi:type="dcterms:W3CDTF">2025-03-04T02:11:54Z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888069EBDE3343958F70BC1C655F7570_13</vt:lpwstr>
  </property>
  <property fmtid="{D5CDD505-2E9C-101B-9397-08002B2CF9AE}" pid="4" name="KSOTemplateDocerSaveRecord">
    <vt:lpwstr>eyJoZGlkIjoiNWU0ZjdjNTQ1NjcxMDczMmJmNTJlY2FmNDMwMTZjMWEiLCJ1c2VySWQiOiI0NDk4NzUyODUifQ==</vt:lpwstr>
  </property>
</Properties>
</file>